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E895B" w14:textId="736C2410" w:rsidR="00D47066" w:rsidRPr="00E924F3" w:rsidRDefault="009C64B2" w:rsidP="000D7290">
      <w:pPr>
        <w:rPr>
          <w:rFonts w:ascii="Century Gothic" w:hAnsi="Century Gothic"/>
          <w:b/>
          <w:bCs/>
        </w:rPr>
      </w:pPr>
      <w:r w:rsidRPr="009C64B2">
        <w:rPr>
          <w:rFonts w:ascii="Century Gothic" w:hAnsi="Century Gothic"/>
          <w:b/>
          <w:bCs/>
        </w:rPr>
        <w:t>Ireland’s 1926 Census: A Century of Family Stories Revealed</w:t>
      </w:r>
    </w:p>
    <w:p w14:paraId="4C32A7F1" w14:textId="7346111F" w:rsidR="000D7290" w:rsidRPr="0025620B" w:rsidRDefault="000D7290" w:rsidP="00D47066">
      <w:pPr>
        <w:rPr>
          <w:rFonts w:ascii="Century Gothic" w:hAnsi="Century Gothic"/>
          <w:i/>
          <w:iCs/>
        </w:rPr>
      </w:pPr>
      <w:r w:rsidRPr="0025620B">
        <w:rPr>
          <w:rFonts w:ascii="Century Gothic" w:hAnsi="Century Gothic"/>
          <w:i/>
          <w:iCs/>
        </w:rPr>
        <w:t>For the first time in a century, the 1926 Census of Ireland will be available online. Covering nearly three million people, this fascinating archive opens a door to anyone exploring their Irish ancestry, inspiring people to make the journey from the page to the plac</w:t>
      </w:r>
      <w:r w:rsidR="00377C12" w:rsidRPr="0025620B">
        <w:rPr>
          <w:rFonts w:ascii="Century Gothic" w:hAnsi="Century Gothic"/>
          <w:i/>
          <w:iCs/>
        </w:rPr>
        <w:t xml:space="preserve">e. </w:t>
      </w:r>
    </w:p>
    <w:p w14:paraId="2EC71D03" w14:textId="59DC8127" w:rsidR="00E35F23" w:rsidRPr="00E35F23" w:rsidRDefault="00E35F23" w:rsidP="00E35F23">
      <w:pPr>
        <w:rPr>
          <w:rFonts w:ascii="Century Gothic" w:hAnsi="Century Gothic"/>
        </w:rPr>
      </w:pPr>
      <w:r w:rsidRPr="00E35F23">
        <w:rPr>
          <w:rFonts w:ascii="Century Gothic" w:hAnsi="Century Gothic"/>
        </w:rPr>
        <w:t xml:space="preserve">Some things connect us across generations and make the past feel tangible rather than distant. The 1926 Census of Ireland is one of them. As the first census </w:t>
      </w:r>
      <w:r>
        <w:rPr>
          <w:rFonts w:ascii="Century Gothic" w:hAnsi="Century Gothic"/>
        </w:rPr>
        <w:t xml:space="preserve">commissioned </w:t>
      </w:r>
      <w:r w:rsidRPr="00E35F23">
        <w:rPr>
          <w:rFonts w:ascii="Century Gothic" w:hAnsi="Century Gothic"/>
        </w:rPr>
        <w:t xml:space="preserve">after the establishment of the Irish Free State, it offers a </w:t>
      </w:r>
      <w:r w:rsidRPr="00E35F23">
        <w:rPr>
          <w:rFonts w:ascii="Century Gothic" w:hAnsi="Century Gothic"/>
        </w:rPr>
        <w:t>fascinating glimpse</w:t>
      </w:r>
      <w:r w:rsidRPr="00E35F23">
        <w:rPr>
          <w:rFonts w:ascii="Century Gothic" w:hAnsi="Century Gothic"/>
        </w:rPr>
        <w:t xml:space="preserve"> into everyday life a century ago and can spark a deeper exploration of family history.</w:t>
      </w:r>
    </w:p>
    <w:p w14:paraId="27B0C72B" w14:textId="77777777" w:rsidR="00E35F23" w:rsidRPr="00E35F23" w:rsidRDefault="00E35F23" w:rsidP="00E35F23">
      <w:pPr>
        <w:rPr>
          <w:rFonts w:ascii="Century Gothic" w:hAnsi="Century Gothic"/>
        </w:rPr>
      </w:pPr>
      <w:r w:rsidRPr="00E35F23">
        <w:rPr>
          <w:rFonts w:ascii="Century Gothic" w:hAnsi="Century Gothic"/>
        </w:rPr>
        <w:t>On the night of 18 April 1926, people across Ireland recorded 21 pieces of information — from name and age to occupation, religion, housing conditions and ability to speak Irish. Each entry, written in the hand of the person who filled it in, captures a moment in time, from the grand Georgian streets of Dublin to the rural cottages of Kerry.</w:t>
      </w:r>
    </w:p>
    <w:p w14:paraId="43D5969C" w14:textId="2D7BC2A8" w:rsidR="00E35F23" w:rsidRPr="00E35F23" w:rsidRDefault="00E35F23" w:rsidP="00E35F23">
      <w:pPr>
        <w:rPr>
          <w:rFonts w:ascii="Century Gothic" w:hAnsi="Century Gothic"/>
        </w:rPr>
      </w:pPr>
      <w:r w:rsidRPr="00E35F23">
        <w:rPr>
          <w:rFonts w:ascii="Century Gothic" w:hAnsi="Century Gothic"/>
        </w:rPr>
        <w:t>Exactly a century later, on 18 April 2026, these records will be released for the first time. Available online and detailing nearly three million people and their households,</w:t>
      </w:r>
      <w:r w:rsidRPr="00E35F23">
        <w:rPr>
          <w:rFonts w:ascii="Century Gothic" w:hAnsi="Century Gothic"/>
        </w:rPr>
        <w:t xml:space="preserve"> </w:t>
      </w:r>
      <w:r w:rsidRPr="00E35F23">
        <w:rPr>
          <w:rFonts w:ascii="Century Gothic" w:hAnsi="Century Gothic"/>
          <w:color w:val="000000"/>
        </w:rPr>
        <w:t>the 1926 Census will be, for many, the first step on a journey that leads them to the home of their ancestors.</w:t>
      </w:r>
    </w:p>
    <w:p w14:paraId="69A27E9F" w14:textId="2462165A" w:rsidR="003E6B38" w:rsidRDefault="003E6B38" w:rsidP="00847B8E">
      <w:pPr>
        <w:pStyle w:val="NormalWeb"/>
        <w:rPr>
          <w:rFonts w:ascii="Century Gothic" w:hAnsi="Century Gothic"/>
          <w:b/>
          <w:bCs/>
          <w:color w:val="000000"/>
        </w:rPr>
      </w:pPr>
      <w:r w:rsidRPr="003E6B38">
        <w:rPr>
          <w:rFonts w:ascii="Century Gothic" w:hAnsi="Century Gothic"/>
          <w:b/>
          <w:bCs/>
          <w:color w:val="000000"/>
        </w:rPr>
        <w:t>A Worldwide Community of Irish Descent</w:t>
      </w:r>
    </w:p>
    <w:p w14:paraId="44DC286C" w14:textId="1E1368A7" w:rsidR="00F46CFE" w:rsidRDefault="00F46CFE" w:rsidP="00847B8E">
      <w:pPr>
        <w:pStyle w:val="NormalWeb"/>
        <w:rPr>
          <w:rFonts w:ascii="Century Gothic" w:hAnsi="Century Gothic"/>
          <w:color w:val="000000"/>
        </w:rPr>
      </w:pPr>
      <w:r w:rsidRPr="00F46CFE">
        <w:rPr>
          <w:rFonts w:ascii="Century Gothic" w:hAnsi="Century Gothic"/>
          <w:color w:val="000000"/>
        </w:rPr>
        <w:t>With an estimated 70 million people worldwide connected to Ireland through ancestry, the release of the 1926 Census is expected to resonate far beyond the island’s shores</w:t>
      </w:r>
      <w:r>
        <w:rPr>
          <w:rFonts w:ascii="Century Gothic" w:hAnsi="Century Gothic"/>
          <w:color w:val="000000"/>
        </w:rPr>
        <w:t xml:space="preserve">. </w:t>
      </w:r>
    </w:p>
    <w:p w14:paraId="2F49B32B" w14:textId="63788982" w:rsidR="00F46CFE" w:rsidRDefault="00F46CFE" w:rsidP="00847B8E">
      <w:pPr>
        <w:pStyle w:val="NormalWeb"/>
        <w:rPr>
          <w:rFonts w:ascii="Century Gothic" w:hAnsi="Century Gothic"/>
          <w:color w:val="000000"/>
        </w:rPr>
      </w:pPr>
      <w:r w:rsidRPr="00F46CFE">
        <w:rPr>
          <w:rFonts w:ascii="Century Gothic" w:hAnsi="Century Gothic"/>
          <w:color w:val="000000"/>
        </w:rPr>
        <w:t>The detailed records offer an accessible entry point into Ireland’s past, helping to illuminate family stories and guide those beginning to explore their heritage.</w:t>
      </w:r>
      <w:r>
        <w:rPr>
          <w:rFonts w:ascii="Century Gothic" w:hAnsi="Century Gothic"/>
          <w:color w:val="000000"/>
        </w:rPr>
        <w:t xml:space="preserve"> </w:t>
      </w:r>
      <w:r w:rsidR="00ED6D6D">
        <w:rPr>
          <w:rFonts w:ascii="Century Gothic" w:hAnsi="Century Gothic"/>
          <w:color w:val="000000"/>
        </w:rPr>
        <w:t>Of course, g</w:t>
      </w:r>
      <w:r w:rsidR="00847B8E" w:rsidRPr="00847B8E">
        <w:rPr>
          <w:rFonts w:ascii="Century Gothic" w:hAnsi="Century Gothic"/>
          <w:color w:val="000000"/>
        </w:rPr>
        <w:t xml:space="preserve">rappling with family history can be </w:t>
      </w:r>
      <w:r>
        <w:rPr>
          <w:rFonts w:ascii="Century Gothic" w:hAnsi="Century Gothic"/>
          <w:color w:val="000000"/>
        </w:rPr>
        <w:t xml:space="preserve">a </w:t>
      </w:r>
      <w:r w:rsidR="00847B8E" w:rsidRPr="00847B8E">
        <w:rPr>
          <w:rFonts w:ascii="Century Gothic" w:hAnsi="Century Gothic"/>
          <w:color w:val="000000"/>
        </w:rPr>
        <w:t>daunting</w:t>
      </w:r>
      <w:r>
        <w:rPr>
          <w:rFonts w:ascii="Century Gothic" w:hAnsi="Century Gothic"/>
          <w:color w:val="000000"/>
        </w:rPr>
        <w:t xml:space="preserve"> project</w:t>
      </w:r>
      <w:r w:rsidR="00847B8E" w:rsidRPr="00847B8E">
        <w:rPr>
          <w:rFonts w:ascii="Century Gothic" w:hAnsi="Century Gothic"/>
          <w:color w:val="000000"/>
        </w:rPr>
        <w:t>, which makes the census a great place to start.</w:t>
      </w:r>
      <w:r w:rsidR="00ED6D6D">
        <w:rPr>
          <w:rFonts w:ascii="Century Gothic" w:hAnsi="Century Gothic"/>
          <w:color w:val="000000"/>
        </w:rPr>
        <w:t xml:space="preserve"> </w:t>
      </w:r>
    </w:p>
    <w:p w14:paraId="684EE576" w14:textId="798D3725" w:rsidR="00E924F3" w:rsidRPr="00847B8E" w:rsidRDefault="009939A0" w:rsidP="00847B8E">
      <w:pPr>
        <w:pStyle w:val="NormalWeb"/>
        <w:rPr>
          <w:rFonts w:ascii="Century Gothic" w:hAnsi="Century Gothic"/>
          <w:color w:val="000000"/>
        </w:rPr>
      </w:pPr>
      <w:r>
        <w:rPr>
          <w:rFonts w:ascii="Century Gothic" w:hAnsi="Century Gothic"/>
        </w:rPr>
        <w:t>As</w:t>
      </w:r>
      <w:r w:rsidR="00E924F3" w:rsidRPr="00E924F3">
        <w:rPr>
          <w:rFonts w:ascii="Century Gothic" w:hAnsi="Century Gothic"/>
        </w:rPr>
        <w:t xml:space="preserve"> </w:t>
      </w:r>
      <w:r w:rsidR="00D47066" w:rsidRPr="00E924F3">
        <w:rPr>
          <w:rFonts w:ascii="Century Gothic" w:hAnsi="Century Gothic"/>
        </w:rPr>
        <w:t xml:space="preserve">Zoë Reid, Keeper of Public Services and Collections at the </w:t>
      </w:r>
      <w:hyperlink r:id="rId4" w:history="1">
        <w:r w:rsidR="00D47066" w:rsidRPr="00ED6D6D">
          <w:rPr>
            <w:rStyle w:val="Hyperlink"/>
            <w:rFonts w:ascii="Century Gothic" w:hAnsi="Century Gothic"/>
            <w:b/>
            <w:bCs/>
          </w:rPr>
          <w:t>National Archives of Ireland</w:t>
        </w:r>
      </w:hyperlink>
      <w:r w:rsidR="00D47066" w:rsidRPr="00E924F3">
        <w:rPr>
          <w:rFonts w:ascii="Century Gothic" w:hAnsi="Century Gothic"/>
        </w:rPr>
        <w:t xml:space="preserve">, </w:t>
      </w:r>
      <w:r>
        <w:rPr>
          <w:rFonts w:ascii="Century Gothic" w:hAnsi="Century Gothic"/>
        </w:rPr>
        <w:t>notes</w:t>
      </w:r>
      <w:r w:rsidR="00847B8E">
        <w:rPr>
          <w:rFonts w:ascii="Century Gothic" w:hAnsi="Century Gothic"/>
        </w:rPr>
        <w:t>,</w:t>
      </w:r>
      <w:r>
        <w:rPr>
          <w:rFonts w:ascii="Century Gothic" w:hAnsi="Century Gothic"/>
        </w:rPr>
        <w:t xml:space="preserve"> </w:t>
      </w:r>
      <w:r w:rsidR="00D47066" w:rsidRPr="00E924F3">
        <w:rPr>
          <w:rFonts w:ascii="Century Gothic" w:hAnsi="Century Gothic"/>
        </w:rPr>
        <w:t>“This is a massive moment for anyone exploring their Irish roots and incredibly exciting for t</w:t>
      </w:r>
      <w:r w:rsidR="00F46CFE">
        <w:rPr>
          <w:rFonts w:ascii="Century Gothic" w:hAnsi="Century Gothic"/>
        </w:rPr>
        <w:t>hose overseas</w:t>
      </w:r>
      <w:r w:rsidR="00D47066" w:rsidRPr="00E924F3">
        <w:rPr>
          <w:rFonts w:ascii="Century Gothic" w:hAnsi="Century Gothic"/>
        </w:rPr>
        <w:t xml:space="preserve"> in particular. The records will all be online and completely free to access from anywhere in the world. So</w:t>
      </w:r>
      <w:r w:rsidR="00E924F3" w:rsidRPr="00E924F3">
        <w:rPr>
          <w:rFonts w:ascii="Century Gothic" w:hAnsi="Century Gothic"/>
        </w:rPr>
        <w:t>,</w:t>
      </w:r>
      <w:r w:rsidR="00D47066" w:rsidRPr="00E924F3">
        <w:rPr>
          <w:rFonts w:ascii="Century Gothic" w:hAnsi="Century Gothic"/>
        </w:rPr>
        <w:t xml:space="preserve"> say someone might know that their granny came from </w:t>
      </w:r>
      <w:hyperlink r:id="rId5" w:history="1">
        <w:r w:rsidR="00D47066" w:rsidRPr="00ED6D6D">
          <w:rPr>
            <w:rStyle w:val="Hyperlink"/>
            <w:rFonts w:ascii="Century Gothic" w:hAnsi="Century Gothic"/>
            <w:b/>
            <w:bCs/>
          </w:rPr>
          <w:t>County Clare</w:t>
        </w:r>
      </w:hyperlink>
      <w:r w:rsidR="00D47066" w:rsidRPr="00E924F3">
        <w:rPr>
          <w:rFonts w:ascii="Century Gothic" w:hAnsi="Century Gothic"/>
        </w:rPr>
        <w:t xml:space="preserve">, or they’re a Murphy from </w:t>
      </w:r>
      <w:hyperlink r:id="rId6" w:history="1">
        <w:r w:rsidR="00D47066" w:rsidRPr="00ED6D6D">
          <w:rPr>
            <w:rStyle w:val="Hyperlink"/>
            <w:rFonts w:ascii="Century Gothic" w:hAnsi="Century Gothic"/>
            <w:b/>
            <w:bCs/>
          </w:rPr>
          <w:t>Cork</w:t>
        </w:r>
      </w:hyperlink>
      <w:r w:rsidR="00D47066" w:rsidRPr="00E924F3">
        <w:rPr>
          <w:rFonts w:ascii="Century Gothic" w:hAnsi="Century Gothic"/>
        </w:rPr>
        <w:t>, there’s an integrated map on the platform that will help them – for the first time – find where their ancestors came from, see the townland where they lived, and plan in more detail the areas they might want to visit.</w:t>
      </w:r>
      <w:r w:rsidR="00E924F3" w:rsidRPr="00E924F3">
        <w:rPr>
          <w:rFonts w:ascii="Century Gothic" w:hAnsi="Century Gothic"/>
        </w:rPr>
        <w:t>”</w:t>
      </w:r>
    </w:p>
    <w:p w14:paraId="679BECBD" w14:textId="485B3584" w:rsidR="00D47066" w:rsidRPr="00E924F3" w:rsidRDefault="00ED6D6D" w:rsidP="00D47066">
      <w:pPr>
        <w:rPr>
          <w:rFonts w:ascii="Century Gothic" w:hAnsi="Century Gothic"/>
        </w:rPr>
      </w:pPr>
      <w:r>
        <w:rPr>
          <w:rFonts w:ascii="Century Gothic" w:hAnsi="Century Gothic"/>
        </w:rPr>
        <w:lastRenderedPageBreak/>
        <w:t xml:space="preserve">The 1926 Census might seem like just another research tool, but it’s much more than that. </w:t>
      </w:r>
      <w:r w:rsidR="00E924F3" w:rsidRPr="00E924F3">
        <w:rPr>
          <w:rFonts w:ascii="Century Gothic" w:hAnsi="Century Gothic"/>
        </w:rPr>
        <w:t>As Zoë explains,</w:t>
      </w:r>
      <w:r w:rsidR="00D47066" w:rsidRPr="00E924F3">
        <w:rPr>
          <w:rFonts w:ascii="Century Gothic" w:hAnsi="Century Gothic"/>
        </w:rPr>
        <w:t xml:space="preserve"> </w:t>
      </w:r>
      <w:r w:rsidR="00E924F3" w:rsidRPr="00E924F3">
        <w:rPr>
          <w:rFonts w:ascii="Century Gothic" w:hAnsi="Century Gothic"/>
        </w:rPr>
        <w:t>“</w:t>
      </w:r>
      <w:r w:rsidR="00D47066" w:rsidRPr="00E924F3">
        <w:rPr>
          <w:rFonts w:ascii="Century Gothic" w:hAnsi="Century Gothic"/>
        </w:rPr>
        <w:t>The census is about people. There’s a story behind every name.”</w:t>
      </w:r>
    </w:p>
    <w:p w14:paraId="439A9D41" w14:textId="77777777" w:rsidR="003E6B38" w:rsidRDefault="003E6B38" w:rsidP="00D47066">
      <w:pPr>
        <w:rPr>
          <w:rFonts w:ascii="Century Gothic" w:hAnsi="Century Gothic"/>
          <w:b/>
          <w:bCs/>
        </w:rPr>
      </w:pPr>
      <w:r w:rsidRPr="003E6B38">
        <w:rPr>
          <w:rFonts w:ascii="Century Gothic" w:hAnsi="Century Gothic"/>
          <w:b/>
          <w:bCs/>
        </w:rPr>
        <w:t>Census Night: Across Homes, Hotels and Beyond</w:t>
      </w:r>
    </w:p>
    <w:p w14:paraId="63D5F7A2" w14:textId="3040DE3D" w:rsidR="00D47066" w:rsidRPr="003E6B38" w:rsidRDefault="004C7EA7" w:rsidP="00D47066">
      <w:pPr>
        <w:rPr>
          <w:rFonts w:ascii="Century Gothic" w:hAnsi="Century Gothic"/>
          <w:b/>
          <w:bCs/>
        </w:rPr>
      </w:pPr>
      <w:r>
        <w:rPr>
          <w:rFonts w:ascii="Century Gothic" w:hAnsi="Century Gothic"/>
        </w:rPr>
        <w:br/>
      </w:r>
      <w:r w:rsidR="00D541DF" w:rsidRPr="00D541DF">
        <w:rPr>
          <w:rFonts w:ascii="Century Gothic" w:hAnsi="Century Gothic"/>
        </w:rPr>
        <w:t>The online map uses a 1924 Ordnance Survey map as its base layer, so it is as close and as accurate as possible to the lie of the land at the time of the census. Viewers will be able to zoom in to see their ancestors’ counties, towns, villages, parishes and indeed the streets where they lived.</w:t>
      </w:r>
    </w:p>
    <w:p w14:paraId="2289EE0D" w14:textId="4B7378C5" w:rsidR="00D47066" w:rsidRPr="00E924F3" w:rsidRDefault="00D47066" w:rsidP="00D47066">
      <w:pPr>
        <w:rPr>
          <w:rFonts w:ascii="Century Gothic" w:hAnsi="Century Gothic"/>
        </w:rPr>
      </w:pPr>
      <w:r w:rsidRPr="00E924F3">
        <w:rPr>
          <w:rFonts w:ascii="Century Gothic" w:hAnsi="Century Gothic"/>
        </w:rPr>
        <w:t xml:space="preserve">A quirky and intriguing element of the census is that it doesn’t just cover households – it also </w:t>
      </w:r>
      <w:r w:rsidR="004C7EA7">
        <w:rPr>
          <w:rFonts w:ascii="Century Gothic" w:hAnsi="Century Gothic"/>
        </w:rPr>
        <w:t>includes</w:t>
      </w:r>
      <w:r w:rsidRPr="00E924F3">
        <w:rPr>
          <w:rFonts w:ascii="Century Gothic" w:hAnsi="Century Gothic"/>
        </w:rPr>
        <w:t xml:space="preserve"> information on institutions </w:t>
      </w:r>
      <w:r w:rsidR="004C7EA7">
        <w:rPr>
          <w:rFonts w:ascii="Century Gothic" w:hAnsi="Century Gothic"/>
        </w:rPr>
        <w:t>such as</w:t>
      </w:r>
      <w:r w:rsidRPr="00E924F3">
        <w:rPr>
          <w:rFonts w:ascii="Century Gothic" w:hAnsi="Century Gothic"/>
        </w:rPr>
        <w:t xml:space="preserve"> hospitals, barracks, prisons and even hotels.</w:t>
      </w:r>
    </w:p>
    <w:p w14:paraId="207E274A" w14:textId="2529BA8B" w:rsidR="00D47066" w:rsidRPr="00E924F3" w:rsidRDefault="00D47066" w:rsidP="00D47066">
      <w:pPr>
        <w:rPr>
          <w:rFonts w:ascii="Century Gothic" w:hAnsi="Century Gothic"/>
        </w:rPr>
      </w:pPr>
      <w:r w:rsidRPr="00E924F3">
        <w:rPr>
          <w:rFonts w:ascii="Century Gothic" w:hAnsi="Century Gothic"/>
        </w:rPr>
        <w:t>“I think it’s absolutely fascinating that we can know who was staying in a particular hotel on census night in 1926</w:t>
      </w:r>
      <w:r w:rsidR="00E924F3" w:rsidRPr="00E924F3">
        <w:rPr>
          <w:rFonts w:ascii="Century Gothic" w:hAnsi="Century Gothic"/>
        </w:rPr>
        <w:t>,” Zoë notes</w:t>
      </w:r>
      <w:r w:rsidRPr="00E924F3">
        <w:rPr>
          <w:rFonts w:ascii="Century Gothic" w:hAnsi="Century Gothic"/>
        </w:rPr>
        <w:t xml:space="preserve">. </w:t>
      </w:r>
      <w:r w:rsidR="00E924F3" w:rsidRPr="00E924F3">
        <w:rPr>
          <w:rFonts w:ascii="Century Gothic" w:hAnsi="Century Gothic"/>
        </w:rPr>
        <w:t>“</w:t>
      </w:r>
      <w:r w:rsidRPr="00E924F3">
        <w:rPr>
          <w:rFonts w:ascii="Century Gothic" w:hAnsi="Century Gothic"/>
        </w:rPr>
        <w:t>There were international travellers from all over the world. Salesmen. Tourists. Working chefs from Switzerland and France. Visitors from Puerto Rico, Baltimore, Pittsburgh. Honeymooners who said they’d only been married for seven days!”</w:t>
      </w:r>
    </w:p>
    <w:p w14:paraId="22B60F10" w14:textId="77777777" w:rsidR="00D47066" w:rsidRPr="00E924F3" w:rsidRDefault="00D47066" w:rsidP="00D47066">
      <w:pPr>
        <w:rPr>
          <w:rFonts w:ascii="Century Gothic" w:hAnsi="Century Gothic"/>
        </w:rPr>
      </w:pPr>
      <w:r w:rsidRPr="00E924F3">
        <w:rPr>
          <w:rFonts w:ascii="Century Gothic" w:hAnsi="Century Gothic"/>
        </w:rPr>
        <w:t>What that means for you is that if you stay, for example, in the Great Southern Killarney, The Imperial Hotel &amp; Spa in Cork, or The Shelbourne in Dublin, you can check out who walked through its front doors 100 years ago.</w:t>
      </w:r>
    </w:p>
    <w:p w14:paraId="705C271C" w14:textId="77777777" w:rsidR="00377C12" w:rsidRDefault="004C7EA7" w:rsidP="00D47066">
      <w:pPr>
        <w:rPr>
          <w:rFonts w:ascii="Century Gothic" w:hAnsi="Century Gothic"/>
          <w:b/>
          <w:bCs/>
        </w:rPr>
      </w:pPr>
      <w:r w:rsidRPr="004C7EA7">
        <w:rPr>
          <w:rFonts w:ascii="Century Gothic" w:hAnsi="Century Gothic"/>
          <w:b/>
          <w:bCs/>
        </w:rPr>
        <w:t>Beyond the census</w:t>
      </w:r>
    </w:p>
    <w:p w14:paraId="5061906F" w14:textId="22346AC5" w:rsidR="00377C12" w:rsidRPr="00377C12" w:rsidRDefault="00E35F23" w:rsidP="00377C12">
      <w:pPr>
        <w:rPr>
          <w:rFonts w:ascii="Century Gothic" w:hAnsi="Century Gothic"/>
        </w:rPr>
      </w:pPr>
      <w:r w:rsidRPr="00E35F23">
        <w:rPr>
          <w:rFonts w:ascii="Century Gothic" w:hAnsi="Century Gothic"/>
        </w:rPr>
        <w:t>For overseas visitors preparing to explore the</w:t>
      </w:r>
      <w:r w:rsidR="003E6B38">
        <w:rPr>
          <w:rFonts w:ascii="Century Gothic" w:hAnsi="Century Gothic"/>
        </w:rPr>
        <w:t>ir roots on the</w:t>
      </w:r>
      <w:r w:rsidRPr="00E35F23">
        <w:rPr>
          <w:rFonts w:ascii="Century Gothic" w:hAnsi="Century Gothic"/>
        </w:rPr>
        <w:t xml:space="preserve"> Emerald Isle, Dublin serves as a natural starting point, offering a range of resources for uncovering Irish family heritage.</w:t>
      </w:r>
      <w:r>
        <w:rPr>
          <w:rFonts w:ascii="Century Gothic" w:hAnsi="Century Gothic"/>
        </w:rPr>
        <w:t xml:space="preserve"> T</w:t>
      </w:r>
      <w:r w:rsidR="00377C12" w:rsidRPr="00377C12">
        <w:rPr>
          <w:rFonts w:ascii="Century Gothic" w:hAnsi="Century Gothic"/>
        </w:rPr>
        <w:t xml:space="preserve">he </w:t>
      </w:r>
      <w:hyperlink r:id="rId7" w:history="1">
        <w:r w:rsidR="00377C12" w:rsidRPr="00377C12">
          <w:rPr>
            <w:rStyle w:val="Hyperlink"/>
            <w:rFonts w:ascii="Century Gothic" w:hAnsi="Century Gothic"/>
            <w:b/>
            <w:bCs/>
          </w:rPr>
          <w:t>National Archives’ Genealogy Advisory Service</w:t>
        </w:r>
      </w:hyperlink>
      <w:r w:rsidR="00377C12" w:rsidRPr="00377C12">
        <w:rPr>
          <w:rFonts w:ascii="Century Gothic" w:hAnsi="Century Gothic"/>
        </w:rPr>
        <w:t xml:space="preserve"> on Bishop Street offers free, in</w:t>
      </w:r>
      <w:r w:rsidR="00377C12" w:rsidRPr="00377C12">
        <w:rPr>
          <w:rFonts w:ascii="Century Gothic" w:hAnsi="Century Gothic"/>
        </w:rPr>
        <w:noBreakHyphen/>
        <w:t>person guidance for those beginning or advancing their family history research, with no appointment required.</w:t>
      </w:r>
    </w:p>
    <w:p w14:paraId="49EED800" w14:textId="6C9C093E" w:rsidR="00377C12" w:rsidRPr="00377C12" w:rsidRDefault="00377C12" w:rsidP="00377C12">
      <w:pPr>
        <w:rPr>
          <w:rFonts w:ascii="Century Gothic" w:hAnsi="Century Gothic"/>
        </w:rPr>
      </w:pPr>
      <w:r w:rsidRPr="00377C12">
        <w:rPr>
          <w:rFonts w:ascii="Century Gothic" w:hAnsi="Century Gothic"/>
        </w:rPr>
        <w:t>Another key stop is</w:t>
      </w:r>
      <w:r w:rsidR="00E35F23">
        <w:rPr>
          <w:rFonts w:ascii="Century Gothic" w:hAnsi="Century Gothic"/>
        </w:rPr>
        <w:t xml:space="preserve"> </w:t>
      </w:r>
      <w:hyperlink r:id="rId8" w:history="1">
        <w:r w:rsidR="00E35F23" w:rsidRPr="00D541DF">
          <w:rPr>
            <w:rStyle w:val="Hyperlink"/>
            <w:rFonts w:ascii="Century Gothic" w:hAnsi="Century Gothic"/>
            <w:b/>
            <w:bCs/>
          </w:rPr>
          <w:t>EPIC The Irish Immigration Museum</w:t>
        </w:r>
      </w:hyperlink>
      <w:r w:rsidRPr="00377C12">
        <w:rPr>
          <w:rFonts w:ascii="Century Gothic" w:hAnsi="Century Gothic"/>
        </w:rPr>
        <w:t xml:space="preserve"> on Custom House Quay in the Docklands. Open seven days a week, it traces how Irish emigrants have influenced the world across the arts, science, sport, politics and innovation, offering a vivid overview of Ireland’s global story.</w:t>
      </w:r>
    </w:p>
    <w:p w14:paraId="6AE1647E" w14:textId="3A76ED1B" w:rsidR="00377C12" w:rsidRPr="00377C12" w:rsidRDefault="00377C12" w:rsidP="00377C12">
      <w:pPr>
        <w:rPr>
          <w:rFonts w:ascii="Century Gothic" w:hAnsi="Century Gothic"/>
        </w:rPr>
      </w:pPr>
      <w:r w:rsidRPr="00377C12">
        <w:rPr>
          <w:rFonts w:ascii="Century Gothic" w:hAnsi="Century Gothic"/>
        </w:rPr>
        <w:t xml:space="preserve">For deeper archival research, </w:t>
      </w:r>
      <w:hyperlink r:id="rId9" w:history="1">
        <w:r w:rsidR="00E35F23" w:rsidRPr="00377C12">
          <w:rPr>
            <w:rStyle w:val="Hyperlink"/>
            <w:rFonts w:ascii="Century Gothic" w:hAnsi="Century Gothic"/>
            <w:b/>
            <w:bCs/>
          </w:rPr>
          <w:t>Glasnevin Cemetery Museum</w:t>
        </w:r>
      </w:hyperlink>
      <w:r w:rsidR="00E35F23">
        <w:rPr>
          <w:rFonts w:ascii="Century Gothic" w:hAnsi="Century Gothic"/>
          <w:b/>
          <w:bCs/>
        </w:rPr>
        <w:t xml:space="preserve"> </w:t>
      </w:r>
      <w:r w:rsidRPr="00377C12">
        <w:rPr>
          <w:rFonts w:ascii="Century Gothic" w:hAnsi="Century Gothic"/>
        </w:rPr>
        <w:t>provides one of the country’s most extensive genealogy services. Using burial records dating back to 1832, the team helps to trace ancestral lines, piece together family stories and illuminate the historical context surrounding generations of Irish families.</w:t>
      </w:r>
    </w:p>
    <w:p w14:paraId="217E5BF3" w14:textId="54A4DD6D" w:rsidR="00D47066" w:rsidRPr="00E924F3" w:rsidRDefault="00D47066" w:rsidP="00D47066">
      <w:pPr>
        <w:rPr>
          <w:rFonts w:ascii="Century Gothic" w:hAnsi="Century Gothic"/>
        </w:rPr>
      </w:pPr>
      <w:r w:rsidRPr="00E924F3">
        <w:rPr>
          <w:rFonts w:ascii="Century Gothic" w:hAnsi="Century Gothic"/>
        </w:rPr>
        <w:lastRenderedPageBreak/>
        <w:t xml:space="preserve">To celebrate the centenary of the census and its release, </w:t>
      </w:r>
      <w:r w:rsidR="003E6B38">
        <w:rPr>
          <w:rFonts w:ascii="Century Gothic" w:hAnsi="Century Gothic"/>
        </w:rPr>
        <w:t xml:space="preserve">visitors can also check out </w:t>
      </w:r>
      <w:r w:rsidRPr="00E924F3">
        <w:rPr>
          <w:rFonts w:ascii="Century Gothic" w:hAnsi="Century Gothic"/>
        </w:rPr>
        <w:t xml:space="preserve">a new exhibition </w:t>
      </w:r>
      <w:r w:rsidR="004C7EA7">
        <w:rPr>
          <w:rFonts w:ascii="Century Gothic" w:hAnsi="Century Gothic"/>
        </w:rPr>
        <w:t xml:space="preserve">titled </w:t>
      </w:r>
      <w:r w:rsidR="004C7EA7" w:rsidRPr="004C7EA7">
        <w:rPr>
          <w:rFonts w:ascii="Century Gothic" w:hAnsi="Century Gothic"/>
        </w:rPr>
        <w:t>“</w:t>
      </w:r>
      <w:r w:rsidRPr="004C7EA7">
        <w:rPr>
          <w:rFonts w:ascii="Century Gothic" w:hAnsi="Century Gothic"/>
        </w:rPr>
        <w:t>The Story of Us: Ireland and the 1926 Census</w:t>
      </w:r>
      <w:r w:rsidR="004C7EA7" w:rsidRPr="004C7EA7">
        <w:rPr>
          <w:rFonts w:ascii="Century Gothic" w:hAnsi="Century Gothic"/>
        </w:rPr>
        <w:t>”</w:t>
      </w:r>
      <w:r w:rsidR="003E6B38">
        <w:rPr>
          <w:rFonts w:ascii="Century Gothic" w:hAnsi="Century Gothic"/>
        </w:rPr>
        <w:t>, which</w:t>
      </w:r>
      <w:r w:rsidRPr="00E924F3">
        <w:rPr>
          <w:rFonts w:ascii="Century Gothic" w:hAnsi="Century Gothic"/>
        </w:rPr>
        <w:t xml:space="preserve"> will run in </w:t>
      </w:r>
      <w:hyperlink r:id="rId10" w:history="1">
        <w:r w:rsidRPr="003E6B38">
          <w:rPr>
            <w:rStyle w:val="Hyperlink"/>
            <w:rFonts w:ascii="Century Gothic" w:hAnsi="Century Gothic"/>
            <w:b/>
            <w:bCs/>
          </w:rPr>
          <w:t>Dublin Castle</w:t>
        </w:r>
      </w:hyperlink>
      <w:r w:rsidRPr="00E924F3">
        <w:rPr>
          <w:rFonts w:ascii="Century Gothic" w:hAnsi="Century Gothic"/>
        </w:rPr>
        <w:t xml:space="preserve"> from April 2026. </w:t>
      </w:r>
    </w:p>
    <w:p w14:paraId="418B5016" w14:textId="27ED30EE" w:rsidR="00D47066" w:rsidRPr="00E924F3" w:rsidRDefault="00D47066" w:rsidP="00D47066">
      <w:pPr>
        <w:rPr>
          <w:rFonts w:ascii="Century Gothic" w:hAnsi="Century Gothic"/>
          <w:i/>
          <w:iCs/>
        </w:rPr>
      </w:pPr>
      <w:r w:rsidRPr="00E924F3">
        <w:rPr>
          <w:rFonts w:ascii="Century Gothic" w:hAnsi="Century Gothic"/>
          <w:i/>
          <w:iCs/>
        </w:rPr>
        <w:t xml:space="preserve">The 1926 Census records will </w:t>
      </w:r>
      <w:r w:rsidR="004C7EA7">
        <w:rPr>
          <w:rFonts w:ascii="Century Gothic" w:hAnsi="Century Gothic"/>
          <w:i/>
          <w:iCs/>
        </w:rPr>
        <w:t xml:space="preserve">be </w:t>
      </w:r>
      <w:r w:rsidRPr="00E924F3">
        <w:rPr>
          <w:rFonts w:ascii="Century Gothic" w:hAnsi="Century Gothic"/>
          <w:i/>
          <w:iCs/>
        </w:rPr>
        <w:t>available</w:t>
      </w:r>
      <w:r w:rsidR="00E35F23">
        <w:rPr>
          <w:rFonts w:ascii="Century Gothic" w:hAnsi="Century Gothic"/>
          <w:i/>
          <w:iCs/>
        </w:rPr>
        <w:t xml:space="preserve"> </w:t>
      </w:r>
      <w:r w:rsidRPr="00E924F3">
        <w:rPr>
          <w:rFonts w:ascii="Century Gothic" w:hAnsi="Century Gothic"/>
          <w:i/>
          <w:iCs/>
        </w:rPr>
        <w:t>on the National Archives website from April 18: </w:t>
      </w:r>
      <w:hyperlink r:id="rId11" w:tgtFrame="_blank" w:history="1">
        <w:r w:rsidRPr="00E924F3">
          <w:rPr>
            <w:rStyle w:val="Hyperlink"/>
            <w:rFonts w:ascii="Century Gothic" w:hAnsi="Century Gothic"/>
            <w:i/>
            <w:iCs/>
          </w:rPr>
          <w:t>www.nationalarchives.ie</w:t>
        </w:r>
      </w:hyperlink>
    </w:p>
    <w:p w14:paraId="55956293" w14:textId="77777777" w:rsidR="00D47066" w:rsidRPr="00E924F3" w:rsidRDefault="00D47066" w:rsidP="00D47066">
      <w:pPr>
        <w:rPr>
          <w:rFonts w:ascii="Century Gothic" w:hAnsi="Century Gothic"/>
        </w:rPr>
      </w:pPr>
    </w:p>
    <w:p w14:paraId="5EF397F0" w14:textId="77777777" w:rsidR="00D47066" w:rsidRPr="00E924F3" w:rsidRDefault="00D47066" w:rsidP="00D47066">
      <w:pPr>
        <w:rPr>
          <w:rFonts w:ascii="Century Gothic" w:hAnsi="Century Gothic"/>
        </w:rPr>
      </w:pPr>
    </w:p>
    <w:p w14:paraId="7ECB6A39" w14:textId="77777777" w:rsidR="00944356" w:rsidRPr="00E924F3" w:rsidRDefault="00944356">
      <w:pPr>
        <w:rPr>
          <w:rFonts w:ascii="Century Gothic" w:hAnsi="Century Gothic"/>
        </w:rPr>
      </w:pPr>
    </w:p>
    <w:p w14:paraId="22E0C879" w14:textId="77777777" w:rsidR="00E924F3" w:rsidRPr="00E924F3" w:rsidRDefault="00E924F3">
      <w:pPr>
        <w:rPr>
          <w:rFonts w:ascii="Century Gothic" w:hAnsi="Century Gothic"/>
        </w:rPr>
      </w:pPr>
    </w:p>
    <w:p w14:paraId="56AFDC5B" w14:textId="77777777" w:rsidR="00E924F3" w:rsidRPr="00E924F3" w:rsidRDefault="00E924F3">
      <w:pPr>
        <w:rPr>
          <w:rFonts w:ascii="Century Gothic" w:hAnsi="Century Gothic"/>
        </w:rPr>
      </w:pPr>
    </w:p>
    <w:sectPr w:rsidR="00E924F3" w:rsidRPr="00E924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066"/>
    <w:rsid w:val="000D7290"/>
    <w:rsid w:val="00200FF0"/>
    <w:rsid w:val="0025620B"/>
    <w:rsid w:val="00314450"/>
    <w:rsid w:val="00377C12"/>
    <w:rsid w:val="00380CB1"/>
    <w:rsid w:val="003B3754"/>
    <w:rsid w:val="003E6B38"/>
    <w:rsid w:val="004436A5"/>
    <w:rsid w:val="004C7EA7"/>
    <w:rsid w:val="00596572"/>
    <w:rsid w:val="006806C7"/>
    <w:rsid w:val="00747138"/>
    <w:rsid w:val="00816863"/>
    <w:rsid w:val="0083737F"/>
    <w:rsid w:val="00847B8E"/>
    <w:rsid w:val="008A5BDA"/>
    <w:rsid w:val="009003E8"/>
    <w:rsid w:val="00944356"/>
    <w:rsid w:val="009939A0"/>
    <w:rsid w:val="009B1DAA"/>
    <w:rsid w:val="009C64B2"/>
    <w:rsid w:val="00CD6F93"/>
    <w:rsid w:val="00D47066"/>
    <w:rsid w:val="00D541DF"/>
    <w:rsid w:val="00D67433"/>
    <w:rsid w:val="00E35F23"/>
    <w:rsid w:val="00E924F3"/>
    <w:rsid w:val="00ED6D6D"/>
    <w:rsid w:val="00F46CF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F84FB"/>
  <w15:chartTrackingRefBased/>
  <w15:docId w15:val="{F675F7CC-2ABB-9A4D-A202-596FF2D5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066"/>
    <w:pPr>
      <w:spacing w:after="160" w:line="278" w:lineRule="auto"/>
    </w:pPr>
  </w:style>
  <w:style w:type="paragraph" w:styleId="Heading1">
    <w:name w:val="heading 1"/>
    <w:basedOn w:val="Normal"/>
    <w:next w:val="Normal"/>
    <w:link w:val="Heading1Char"/>
    <w:uiPriority w:val="9"/>
    <w:qFormat/>
    <w:rsid w:val="00D47066"/>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47066"/>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47066"/>
    <w:pPr>
      <w:keepNext/>
      <w:keepLines/>
      <w:spacing w:before="160" w:after="80" w:line="240"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47066"/>
    <w:pPr>
      <w:keepNext/>
      <w:keepLines/>
      <w:spacing w:before="80" w:after="40" w:line="240" w:lineRule="auto"/>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47066"/>
    <w:pPr>
      <w:keepNext/>
      <w:keepLines/>
      <w:spacing w:before="80" w:after="40" w:line="240" w:lineRule="auto"/>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47066"/>
    <w:pPr>
      <w:keepNext/>
      <w:keepLines/>
      <w:spacing w:before="40" w:after="0" w:line="240"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7066"/>
    <w:pPr>
      <w:keepNext/>
      <w:keepLines/>
      <w:spacing w:before="40" w:after="0" w:line="240" w:lineRule="auto"/>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7066"/>
    <w:pPr>
      <w:keepNext/>
      <w:keepLines/>
      <w:spacing w:after="0" w:line="240" w:lineRule="auto"/>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7066"/>
    <w:pPr>
      <w:keepNext/>
      <w:keepLines/>
      <w:spacing w:after="0" w:line="240" w:lineRule="auto"/>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0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470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470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470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4706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470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70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70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7066"/>
    <w:rPr>
      <w:rFonts w:eastAsiaTheme="majorEastAsia" w:cstheme="majorBidi"/>
      <w:color w:val="272727" w:themeColor="text1" w:themeTint="D8"/>
    </w:rPr>
  </w:style>
  <w:style w:type="paragraph" w:styleId="Title">
    <w:name w:val="Title"/>
    <w:basedOn w:val="Normal"/>
    <w:next w:val="Normal"/>
    <w:link w:val="TitleChar"/>
    <w:uiPriority w:val="10"/>
    <w:qFormat/>
    <w:rsid w:val="00D47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70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7066"/>
    <w:pPr>
      <w:numPr>
        <w:ilvl w:val="1"/>
      </w:numPr>
      <w:spacing w:line="240"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70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7066"/>
    <w:pPr>
      <w:spacing w:before="160" w:line="240" w:lineRule="auto"/>
      <w:jc w:val="center"/>
    </w:pPr>
    <w:rPr>
      <w:i/>
      <w:iCs/>
      <w:color w:val="404040" w:themeColor="text1" w:themeTint="BF"/>
    </w:rPr>
  </w:style>
  <w:style w:type="character" w:customStyle="1" w:styleId="QuoteChar">
    <w:name w:val="Quote Char"/>
    <w:basedOn w:val="DefaultParagraphFont"/>
    <w:link w:val="Quote"/>
    <w:uiPriority w:val="29"/>
    <w:rsid w:val="00D47066"/>
    <w:rPr>
      <w:i/>
      <w:iCs/>
      <w:color w:val="404040" w:themeColor="text1" w:themeTint="BF"/>
    </w:rPr>
  </w:style>
  <w:style w:type="paragraph" w:styleId="ListParagraph">
    <w:name w:val="List Paragraph"/>
    <w:basedOn w:val="Normal"/>
    <w:uiPriority w:val="34"/>
    <w:qFormat/>
    <w:rsid w:val="00D47066"/>
    <w:pPr>
      <w:spacing w:after="0" w:line="240" w:lineRule="auto"/>
      <w:ind w:left="720"/>
      <w:contextualSpacing/>
    </w:pPr>
  </w:style>
  <w:style w:type="character" w:styleId="IntenseEmphasis">
    <w:name w:val="Intense Emphasis"/>
    <w:basedOn w:val="DefaultParagraphFont"/>
    <w:uiPriority w:val="21"/>
    <w:qFormat/>
    <w:rsid w:val="00D47066"/>
    <w:rPr>
      <w:i/>
      <w:iCs/>
      <w:color w:val="2F5496" w:themeColor="accent1" w:themeShade="BF"/>
    </w:rPr>
  </w:style>
  <w:style w:type="paragraph" w:styleId="IntenseQuote">
    <w:name w:val="Intense Quote"/>
    <w:basedOn w:val="Normal"/>
    <w:next w:val="Normal"/>
    <w:link w:val="IntenseQuoteChar"/>
    <w:uiPriority w:val="30"/>
    <w:qFormat/>
    <w:rsid w:val="00D47066"/>
    <w:pPr>
      <w:pBdr>
        <w:top w:val="single" w:sz="4" w:space="10" w:color="2F5496" w:themeColor="accent1" w:themeShade="BF"/>
        <w:bottom w:val="single" w:sz="4" w:space="10" w:color="2F5496" w:themeColor="accent1" w:themeShade="BF"/>
      </w:pBdr>
      <w:spacing w:before="360" w:after="360" w:line="240" w:lineRule="auto"/>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7066"/>
    <w:rPr>
      <w:i/>
      <w:iCs/>
      <w:color w:val="2F5496" w:themeColor="accent1" w:themeShade="BF"/>
    </w:rPr>
  </w:style>
  <w:style w:type="character" w:styleId="IntenseReference">
    <w:name w:val="Intense Reference"/>
    <w:basedOn w:val="DefaultParagraphFont"/>
    <w:uiPriority w:val="32"/>
    <w:qFormat/>
    <w:rsid w:val="00D47066"/>
    <w:rPr>
      <w:b/>
      <w:bCs/>
      <w:smallCaps/>
      <w:color w:val="2F5496" w:themeColor="accent1" w:themeShade="BF"/>
      <w:spacing w:val="5"/>
    </w:rPr>
  </w:style>
  <w:style w:type="character" w:styleId="Hyperlink">
    <w:name w:val="Hyperlink"/>
    <w:basedOn w:val="DefaultParagraphFont"/>
    <w:uiPriority w:val="99"/>
    <w:unhideWhenUsed/>
    <w:rsid w:val="00D47066"/>
    <w:rPr>
      <w:color w:val="0563C1" w:themeColor="hyperlink"/>
      <w:u w:val="single"/>
    </w:rPr>
  </w:style>
  <w:style w:type="character" w:customStyle="1" w:styleId="apple-converted-space">
    <w:name w:val="apple-converted-space"/>
    <w:basedOn w:val="DefaultParagraphFont"/>
    <w:rsid w:val="008A5BDA"/>
  </w:style>
  <w:style w:type="paragraph" w:styleId="NormalWeb">
    <w:name w:val="Normal (Web)"/>
    <w:basedOn w:val="Normal"/>
    <w:uiPriority w:val="99"/>
    <w:unhideWhenUsed/>
    <w:rsid w:val="00847B8E"/>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whitespace-normal">
    <w:name w:val="whitespace-normal"/>
    <w:basedOn w:val="DefaultParagraphFont"/>
    <w:rsid w:val="00847B8E"/>
  </w:style>
  <w:style w:type="character" w:styleId="UnresolvedMention">
    <w:name w:val="Unresolved Mention"/>
    <w:basedOn w:val="DefaultParagraphFont"/>
    <w:uiPriority w:val="99"/>
    <w:semiHidden/>
    <w:unhideWhenUsed/>
    <w:rsid w:val="00ED6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icchq.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nationalarchives.ie/help-with-research/types-of-research/genealogy-advisory-service/" TargetMode="Externa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s://www.ireland.com/en-gb/destinations/county/cork/cork-city/" TargetMode="External"/><Relationship Id="rId11" Type="http://schemas.openxmlformats.org/officeDocument/2006/relationships/hyperlink" Target="http://www.nationalarchives.ie/" TargetMode="External"/><Relationship Id="rId5" Type="http://schemas.openxmlformats.org/officeDocument/2006/relationships/hyperlink" Target="https://www.ireland.com/en-gb/destinations/county/clare/county-clare/" TargetMode="External"/><Relationship Id="rId15" Type="http://schemas.openxmlformats.org/officeDocument/2006/relationships/customXml" Target="../customXml/item2.xml"/><Relationship Id="rId10" Type="http://schemas.openxmlformats.org/officeDocument/2006/relationships/hyperlink" Target="https://dublincastle.ie/" TargetMode="External"/><Relationship Id="rId4" Type="http://schemas.openxmlformats.org/officeDocument/2006/relationships/hyperlink" Target="https://nationalarchives.ie/" TargetMode="External"/><Relationship Id="rId9" Type="http://schemas.openxmlformats.org/officeDocument/2006/relationships/hyperlink" Target="https://www.dctrust.ie/experience-glasnevin.html"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5D8A79A5-A086-4B3B-A03F-8885C9F845F6}"/>
</file>

<file path=customXml/itemProps2.xml><?xml version="1.0" encoding="utf-8"?>
<ds:datastoreItem xmlns:ds="http://schemas.openxmlformats.org/officeDocument/2006/customXml" ds:itemID="{2C9F71D2-4958-4F3C-93DF-326FA45E91C7}"/>
</file>

<file path=customXml/itemProps3.xml><?xml version="1.0" encoding="utf-8"?>
<ds:datastoreItem xmlns:ds="http://schemas.openxmlformats.org/officeDocument/2006/customXml" ds:itemID="{7B722007-4CC7-4186-A0AC-03AB5D3152D8}"/>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O'Sullivan</dc:creator>
  <cp:keywords/>
  <dc:description/>
  <cp:lastModifiedBy>Hazel Davis</cp:lastModifiedBy>
  <cp:revision>2</cp:revision>
  <dcterms:created xsi:type="dcterms:W3CDTF">2026-03-27T15:56:00Z</dcterms:created>
  <dcterms:modified xsi:type="dcterms:W3CDTF">2026-03-27T15:56:00Z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